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64" w:rsidRDefault="00553164" w:rsidP="00C2170F">
      <w:pPr>
        <w:rPr>
          <w:rFonts w:ascii="Times New Roman" w:hAnsi="Times New Roman"/>
          <w:b/>
          <w:szCs w:val="28"/>
        </w:rPr>
      </w:pPr>
      <w:r w:rsidRPr="00A030DF">
        <w:rPr>
          <w:rFonts w:ascii="Times New Roman" w:hAnsi="Times New Roman"/>
          <w:b/>
          <w:szCs w:val="28"/>
        </w:rPr>
        <w:t>Задание на 0</w:t>
      </w:r>
      <w:r w:rsidR="001B4F12">
        <w:rPr>
          <w:rFonts w:ascii="Times New Roman" w:hAnsi="Times New Roman"/>
          <w:b/>
          <w:szCs w:val="28"/>
        </w:rPr>
        <w:t>8</w:t>
      </w:r>
      <w:r w:rsidRPr="00A030DF">
        <w:rPr>
          <w:rFonts w:ascii="Times New Roman" w:hAnsi="Times New Roman"/>
          <w:b/>
          <w:szCs w:val="28"/>
        </w:rPr>
        <w:t>.0</w:t>
      </w:r>
      <w:r w:rsidR="00564557">
        <w:rPr>
          <w:rFonts w:ascii="Times New Roman" w:hAnsi="Times New Roman"/>
          <w:b/>
          <w:szCs w:val="28"/>
        </w:rPr>
        <w:t>2</w:t>
      </w:r>
      <w:r w:rsidRPr="00A030DF">
        <w:rPr>
          <w:rFonts w:ascii="Times New Roman" w:hAnsi="Times New Roman"/>
          <w:b/>
          <w:szCs w:val="28"/>
        </w:rPr>
        <w:t>.202</w:t>
      </w:r>
      <w:r w:rsidR="00564557">
        <w:rPr>
          <w:rFonts w:ascii="Times New Roman" w:hAnsi="Times New Roman"/>
          <w:b/>
          <w:szCs w:val="28"/>
        </w:rPr>
        <w:t>2</w:t>
      </w:r>
      <w:r w:rsidRPr="00A030DF">
        <w:rPr>
          <w:rFonts w:ascii="Times New Roman" w:hAnsi="Times New Roman"/>
          <w:b/>
          <w:szCs w:val="28"/>
        </w:rPr>
        <w:t xml:space="preserve"> год. </w:t>
      </w:r>
      <w:r w:rsidR="00E0276E">
        <w:rPr>
          <w:rFonts w:ascii="Times New Roman" w:hAnsi="Times New Roman"/>
          <w:b/>
          <w:szCs w:val="28"/>
        </w:rPr>
        <w:t>Гр 4</w:t>
      </w:r>
      <w:r>
        <w:rPr>
          <w:rFonts w:ascii="Times New Roman" w:hAnsi="Times New Roman"/>
          <w:b/>
          <w:szCs w:val="28"/>
        </w:rPr>
        <w:t xml:space="preserve"> ТМ</w:t>
      </w:r>
    </w:p>
    <w:p w:rsidR="00E0276E" w:rsidRPr="00A030DF" w:rsidRDefault="00E0276E" w:rsidP="00C2170F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Практическая работа</w:t>
      </w:r>
      <w:r w:rsidR="001B4F12">
        <w:rPr>
          <w:rFonts w:ascii="Times New Roman" w:hAnsi="Times New Roman"/>
          <w:b/>
          <w:szCs w:val="28"/>
        </w:rPr>
        <w:t xml:space="preserve"> </w:t>
      </w:r>
      <w:r w:rsidR="008A39B8">
        <w:rPr>
          <w:rFonts w:ascii="Times New Roman" w:hAnsi="Times New Roman"/>
          <w:b/>
          <w:szCs w:val="28"/>
        </w:rPr>
        <w:t>(продолжение)</w:t>
      </w:r>
    </w:p>
    <w:p w:rsidR="00553164" w:rsidRDefault="00553164" w:rsidP="00E0276E">
      <w:pPr>
        <w:pStyle w:val="Default"/>
      </w:pPr>
      <w:r w:rsidRPr="00C2170F">
        <w:rPr>
          <w:b/>
        </w:rPr>
        <w:t>Тема:</w:t>
      </w:r>
      <w:r w:rsidRPr="004F5D77">
        <w:t xml:space="preserve"> </w:t>
      </w:r>
      <w:r w:rsidR="00E0276E">
        <w:t xml:space="preserve">Получение экстракта мяса и определение его качества (рН, реакция на аммиак, проба на </w:t>
      </w:r>
      <w:proofErr w:type="spellStart"/>
      <w:r w:rsidR="00E0276E">
        <w:t>пероксидазу</w:t>
      </w:r>
      <w:proofErr w:type="spellEnd"/>
      <w:r w:rsidR="00E0276E">
        <w:t xml:space="preserve"> и т.п.)</w:t>
      </w:r>
    </w:p>
    <w:p w:rsidR="00E0276E" w:rsidRPr="00E0276E" w:rsidRDefault="00E0276E" w:rsidP="00E0276E">
      <w:pPr>
        <w:pStyle w:val="Default"/>
        <w:ind w:firstLine="426"/>
        <w:rPr>
          <w:color w:val="auto"/>
          <w:shd w:val="clear" w:color="auto" w:fill="FFFFFF"/>
        </w:rPr>
      </w:pPr>
      <w:r w:rsidRPr="00E0276E">
        <w:rPr>
          <w:color w:val="auto"/>
          <w:shd w:val="clear" w:color="auto" w:fill="FFFFFF"/>
        </w:rPr>
        <w:t>Цель занятия: изучить и закрепить методику определения свежести мяса сельскохозяйственных животных с помощью органолептического, химического и микробиологического исследования.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6.Методика </w:t>
      </w:r>
      <w:r w:rsidRPr="008A39B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определения</w:t>
      </w:r>
      <w:r w:rsidRPr="00E03242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8A39B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количества летучих жирных кислот в мясе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Сущность метода:</w:t>
      </w:r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метод основан на выделении летучих жирных кислот, накопившихся в мясе при хранении, и определении их количества титрованием дистиллята гидроокисью калия (или гидроокисью натрия).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В </w:t>
      </w:r>
      <w:r w:rsidRPr="008A39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свежем мясе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 летучих жирных кислот до 4 мг гид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роокиси калия.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При </w:t>
      </w:r>
      <w:r w:rsidRPr="008A39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сомнительной свежести мяса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 от 4,1 до 9 мг гид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роокиси калия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В </w:t>
      </w:r>
      <w:r w:rsidRPr="008A39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несвежем мясе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 — выше 9 мг.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  <w:r w:rsidRPr="008A39B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7.Определение продуктов первичного</w:t>
      </w:r>
      <w:r w:rsidRPr="008A39B8">
        <w:rPr>
          <w:rFonts w:ascii="Times New Roman" w:eastAsia="Times New Roman" w:hAnsi="Times New Roman"/>
          <w:i/>
          <w:sz w:val="24"/>
          <w:szCs w:val="24"/>
          <w:lang w:eastAsia="ru-RU"/>
        </w:rPr>
        <w:t> распада белков в </w:t>
      </w:r>
      <w:r w:rsidRPr="008A39B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бульоне.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Сущность метода:</w:t>
      </w:r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метод основан на осаждении белков нагрева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нием, образовании в фильтрате комплексов сернокислой меди с продуктами первичного распада белков, выпадающих в осадок.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Порядок выполнения работы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Используют бульон, приготовленный для определения его прозрачности и аромата. Горячий бульон фильтруют че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рез плотный слой ваты толщиной не менее 0,5см в про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бирку, помещенную в стакан с холодной водой. Если по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 фильтрации в бульоне остаются хлопья белка, буль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он дополнительно фильтруют через фильтровальную бумагу.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В пробирку наливают 2 мл фильтрата и добав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ляют 3 капли 5 %-</w:t>
      </w:r>
      <w:proofErr w:type="spellStart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ного</w:t>
      </w:r>
      <w:proofErr w:type="spellEnd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раствора сернокислой меди. Про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бирку встряхивают два-три раза и ставят в штатив. Че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рез 5 мин записывают результаты анализа.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Мясо свежее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 - бульон остается прозрачным.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Мясо сомнительной свежести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 - бульон мутнеет.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Мясо несвежее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 - в бульоне выпадает желеобраз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 осадок, а в бульоне из размороженного мяса — крупные хлопья.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 8.Метод определения аммиака и солей аммония</w:t>
      </w:r>
    </w:p>
    <w:p w:rsidR="008A39B8" w:rsidRPr="00E03242" w:rsidRDefault="008A39B8" w:rsidP="008A39B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3242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Сущность метода:</w:t>
      </w:r>
      <w:r w:rsidR="001B4F12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E032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аммиак накапливается в мясе при его разложении, поэтому его наличие имеет значение при определении степени свежести мяса; реактив </w:t>
      </w:r>
      <w:proofErr w:type="spellStart"/>
      <w:r w:rsidRPr="00E032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Неслера</w:t>
      </w:r>
      <w:proofErr w:type="spellEnd"/>
      <w:r w:rsidRPr="00E032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реагирует с аммиаком. Реакция основана на образовании йодистого </w:t>
      </w:r>
      <w:proofErr w:type="spellStart"/>
      <w:r w:rsidRPr="00E032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димиркураммония</w:t>
      </w:r>
      <w:proofErr w:type="spellEnd"/>
      <w:r w:rsidRPr="00E032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(йодид </w:t>
      </w:r>
      <w:proofErr w:type="spellStart"/>
      <w:r w:rsidRPr="00E032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меркураммония</w:t>
      </w:r>
      <w:proofErr w:type="spellEnd"/>
      <w:r w:rsidRPr="00E032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) желто-оранжевого цвета. Интенсивность окраски изменяется в зависимости от концентрации аммиака в мясном фильтрате. При больших количествах образуется красно-бурый осадок </w:t>
      </w:r>
      <w:proofErr w:type="gramStart"/>
      <w:r w:rsidRPr="00E032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йодистого</w:t>
      </w:r>
      <w:proofErr w:type="gramEnd"/>
      <w:r w:rsidRPr="00E032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32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меркураммония</w:t>
      </w:r>
      <w:proofErr w:type="spellEnd"/>
      <w:r w:rsidRPr="00E032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выполнения работы.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Вытяжку готовят для каждого образца отдельно. Навеску фарша массой 5 г взвешивают с погрешностью не более 0,001 г, переносят в коническую колбу с 20 мл дважды прокипяченной ди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стиллированной воды и настаивают в течение 15 мин при трехкратном взбалтывании. Полученную вытяжку филь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труют.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В пробирку вносят пипеткой 1 мл вытяжки и добав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ляют 10 капель реактива </w:t>
      </w:r>
      <w:proofErr w:type="spellStart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Несслера</w:t>
      </w:r>
      <w:proofErr w:type="spellEnd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. Содержимое про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бирки взбалтывают, наблюдают изменение цвета и уста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навливают прозрачность вытяжки.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Мясо свежее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 - вытяжка приобретает зеленовато-желтый цвет, остается прозрачной или слег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ка мутнеет.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Мясо сомнительной свежести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 - вытяжка становится интенсивно-желтого цвета, значительно мут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неет, у мороженого мяса в вытяжке выпадает осадок.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Мясо несвежее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 - вытяжка окрашивает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в желто-оранжевый или оранжевый цвет, быстро об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разуются крупные хлопья, выпадающие в осадок.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ПРИМЕЧАНИЕ: 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следует иметь в виду, что фильтраты из свежего мяса всегда содержат некоторое количество аммиачных соединений и при добавлении реак</w:t>
      </w:r>
      <w:r w:rsidRPr="00E03242">
        <w:rPr>
          <w:rFonts w:ascii="Times New Roman" w:eastAsia="Times New Roman" w:hAnsi="Times New Roman"/>
          <w:sz w:val="24"/>
          <w:szCs w:val="24"/>
          <w:lang w:eastAsia="ru-RU"/>
        </w:rPr>
        <w:t xml:space="preserve">тива </w:t>
      </w:r>
      <w:proofErr w:type="spellStart"/>
      <w:r w:rsidRPr="00E0324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еслера</w:t>
      </w:r>
      <w:proofErr w:type="spellEnd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 xml:space="preserve"> окрашиваются в </w:t>
      </w:r>
      <w:proofErr w:type="gramStart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слабо-желтой</w:t>
      </w:r>
      <w:proofErr w:type="gramEnd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цвет. Поэтому правильная оценка результатов этой реакции требует пра</w:t>
      </w:r>
      <w:r w:rsidRPr="00E0324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тического навыка.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Реакция на </w:t>
      </w:r>
      <w:proofErr w:type="spellStart"/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пероксидазу</w:t>
      </w:r>
      <w:proofErr w:type="spellEnd"/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Сущность метода: 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 xml:space="preserve">реакция позволяет установить присутствие фермента </w:t>
      </w:r>
      <w:proofErr w:type="spellStart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пероксидазы</w:t>
      </w:r>
      <w:proofErr w:type="spellEnd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 xml:space="preserve"> в экстракте из мышечной ткани. Реакция заключается в окислении </w:t>
      </w:r>
      <w:proofErr w:type="spellStart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бензидина</w:t>
      </w:r>
      <w:proofErr w:type="spellEnd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перекисью водорода в присутствии </w:t>
      </w:r>
      <w:proofErr w:type="spellStart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пероксидазы</w:t>
      </w:r>
      <w:proofErr w:type="spellEnd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выполнения работы.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В пробирку вносят 2 мл вытяжки, приготовленной из мясного фарша и дистиллированной воды в соотношении 1:4, добавляют 5 капель 0.2% спи</w:t>
      </w:r>
      <w:r w:rsidRPr="00E03242">
        <w:rPr>
          <w:rFonts w:ascii="Times New Roman" w:eastAsia="Times New Roman" w:hAnsi="Times New Roman"/>
          <w:sz w:val="24"/>
          <w:szCs w:val="24"/>
          <w:lang w:eastAsia="ru-RU"/>
        </w:rPr>
        <w:t xml:space="preserve">ртового раствора </w:t>
      </w:r>
      <w:proofErr w:type="spellStart"/>
      <w:r w:rsidRPr="00E03242">
        <w:rPr>
          <w:rFonts w:ascii="Times New Roman" w:eastAsia="Times New Roman" w:hAnsi="Times New Roman"/>
          <w:sz w:val="24"/>
          <w:szCs w:val="24"/>
          <w:lang w:eastAsia="ru-RU"/>
        </w:rPr>
        <w:t>бензидина</w:t>
      </w:r>
      <w:proofErr w:type="spellEnd"/>
      <w:r w:rsidRPr="00E03242">
        <w:rPr>
          <w:rFonts w:ascii="Times New Roman" w:eastAsia="Times New Roman" w:hAnsi="Times New Roman"/>
          <w:sz w:val="24"/>
          <w:szCs w:val="24"/>
          <w:lang w:eastAsia="ru-RU"/>
        </w:rPr>
        <w:t>, содержимое пробирки тща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тельно перемешать, добавить 2 капли 1% раствора перекиси водорода.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Мясо свежее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 xml:space="preserve"> – вытяжка приобретает сине-зеленый цвет, переходящий в течение 1-2мин </w:t>
      </w:r>
      <w:proofErr w:type="gramStart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 xml:space="preserve"> буро-коричневый.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Мясо несвежее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 – вытяжка либо не приобретает специфического сине-зеленого цвета, либо сразу проявляется буро-коричневый цвет.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Определение рН мяса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2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Величина рН мяса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 - важный показатель качества мяса с позиций технологий его переработки и хранения. От концентрац</w:t>
      </w:r>
      <w:proofErr w:type="gramStart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ии ио</w:t>
      </w:r>
      <w:proofErr w:type="gramEnd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нов водорода в мышечной ткани зависит влагосвязывающая способность мяса (ВСС), влияющая на выход продукта, потерю массы при хранении, а также устойчивость продукта в отношении развития гнилостной микрофлоры.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Для оценки свежести мяса величина рН имеет относительное значение, т.к. зависит не только от степени свежести мяса, но и состояния животного перед убоем. Также величина рН зависит и от условий хранения. При температуре хранения -16</w:t>
      </w:r>
      <w:proofErr w:type="gramStart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 xml:space="preserve"> °С</w:t>
      </w:r>
      <w:proofErr w:type="gramEnd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 xml:space="preserve"> рН мяса мышц, фарша и печени устанавливается на определенном значении, поэтому при длительном хранении мяса в морозильной камере значение рН не изменяется, что в итоге приостанавливает физико-химические изменения в мясе и развитие посторонней микрофлоры.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профильтрованных экстрактах из свежего мяса рН = 5.7-6.4, </w:t>
      </w:r>
      <w:proofErr w:type="spellStart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дефрастированного</w:t>
      </w:r>
      <w:proofErr w:type="spellEnd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(размороженного) = 6.0-6.5, в экстрактах мяса подозрительной свежести = 6.5-6.6, в экстрактах несвежего мяса = 6.7 и выше.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выполнения работы.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Для определе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ния рН используют набор </w:t>
      </w:r>
      <w:proofErr w:type="spellStart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Михаэлиса</w:t>
      </w:r>
      <w:proofErr w:type="spellEnd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стандартными одноцветными растворами в пробирках и компаратором. Вначале готовят водную вытяжку 1:4.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Для приготовления вытяжки 1:4 отвешивают навес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ку мяса 20г, мелко нарезают ножницами, растирают в фарфоровой ступке, в которую добавляют немного воды из общего количества 80 мл. Содержимое ступки пере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носят в плоскодонную колбу, ступку и пестик промывают оставшимся количеством дистиллированной воды, кото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рую сливают в ту же колбу. Колбу закрывают пробкой, содержимое встряхивают 3 мин, в течение 2 мин от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стаивают и 2 мин взбалтывают вновь. Вытяжку фильт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руют через три слоя марли, а затем через бумажный фильтр.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рН определяют при помощи стандартного набора цветных жидкостей в запаянных пробирках и компара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тора с шестью гнездами для пробирок.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Количественный потенциометрический метод определения рН.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Сущность метода:</w:t>
      </w: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 основан на измерении электродвижущей силы; величину рН измеряют с использованием лабораторного рН-метра (рис.1.).</w:t>
      </w:r>
      <w:proofErr w:type="gramEnd"/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выполнения работы.</w:t>
      </w:r>
    </w:p>
    <w:p w:rsidR="008A39B8" w:rsidRPr="008A39B8" w:rsidRDefault="008A39B8" w:rsidP="008A39B8">
      <w:pPr>
        <w:shd w:val="clear" w:color="auto" w:fill="FFFFFF"/>
        <w:spacing w:before="120" w:after="120" w:line="240" w:lineRule="auto"/>
        <w:ind w:right="45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определения рН мяса готовим водную вытяжку в соотношении 1:10, для чего навеску образца мяса тщательно измельчаем, помещаем в химический стакан вместимостью 100 мл и экстрагируем </w:t>
      </w:r>
      <w:proofErr w:type="spellStart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>физраствором</w:t>
      </w:r>
      <w:proofErr w:type="spellEnd"/>
      <w:r w:rsidRPr="008A39B8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30 мин при температуре окружающей среды и периодическом помешивании стеклянной палочкой. Полученный экстракт фильтруем через складчатый бумажный фильтр и используем для определения рН мяса.</w:t>
      </w:r>
    </w:p>
    <w:p w:rsidR="008A39B8" w:rsidRPr="00E03242" w:rsidRDefault="008A39B8" w:rsidP="008A39B8">
      <w:pPr>
        <w:shd w:val="clear" w:color="auto" w:fill="FFFFFF"/>
        <w:spacing w:after="0" w:line="240" w:lineRule="auto"/>
        <w:jc w:val="both"/>
        <w:rPr>
          <w:noProof/>
          <w:lang w:eastAsia="ru-RU"/>
        </w:rPr>
      </w:pPr>
      <w:r w:rsidRPr="00E03242">
        <w:rPr>
          <w:rFonts w:ascii="Verdana" w:hAnsi="Verdana"/>
          <w:b/>
          <w:bCs/>
          <w:sz w:val="23"/>
          <w:szCs w:val="23"/>
          <w:shd w:val="clear" w:color="auto" w:fill="FFFFFF"/>
        </w:rPr>
        <w:t>Рис.1 Лабораторный рН-метр.</w:t>
      </w:r>
      <w:r w:rsidR="001B4F1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http://konspekta.net/lektsianew/baza10/104093018348.files/image001.jpg" style="position:absolute;left:0;text-align:left;margin-left:0;margin-top:.15pt;width:235.5pt;height:162.75pt;z-index:1;visibility:visible;mso-wrap-style:square;mso-position-horizontal:left;mso-position-horizontal-relative:text;mso-position-vertical-relative:text">
            <v:imagedata r:id="rId6" o:title="image001"/>
            <w10:wrap type="square" side="right"/>
          </v:shape>
        </w:pict>
      </w:r>
      <w:r w:rsidRPr="00E03242">
        <w:rPr>
          <w:noProof/>
          <w:lang w:eastAsia="ru-RU"/>
        </w:rPr>
        <w:br w:type="textWrapping" w:clear="all"/>
      </w:r>
    </w:p>
    <w:p w:rsidR="008A39B8" w:rsidRPr="00E03242" w:rsidRDefault="008A39B8" w:rsidP="008A39B8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03242">
        <w:rPr>
          <w:rFonts w:ascii="Times New Roman" w:hAnsi="Times New Roman"/>
          <w:sz w:val="24"/>
          <w:szCs w:val="24"/>
          <w:shd w:val="clear" w:color="auto" w:fill="FFFFFF"/>
        </w:rPr>
        <w:t>Определение рН проводится согласно инструкции по работе с рН-метром.</w:t>
      </w:r>
    </w:p>
    <w:p w:rsidR="008A39B8" w:rsidRPr="00E03242" w:rsidRDefault="001B4F12" w:rsidP="008A39B8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5" type="#_x0000_t75" alt="Описание: http://agro-archive.ru/uploads/posts/2014-01/1389300419_54.jpg" style="width:250.5pt;height:154.5pt;visibility:visible;mso-wrap-style:square">
            <v:imagedata r:id="rId7" o:title="1389300419_54"/>
          </v:shape>
        </w:pict>
      </w:r>
      <w:r w:rsidR="008A39B8" w:rsidRPr="00E03242">
        <w:rPr>
          <w:rFonts w:ascii="Times New Roman" w:hAnsi="Times New Roman"/>
          <w:noProof/>
          <w:sz w:val="24"/>
          <w:szCs w:val="24"/>
          <w:lang w:eastAsia="ru-RU"/>
        </w:rPr>
        <w:t>Прибором Михаэлиса определяют рН.</w:t>
      </w:r>
    </w:p>
    <w:p w:rsidR="008A39B8" w:rsidRDefault="008A39B8" w:rsidP="008A39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</w:p>
    <w:p w:rsidR="008A39B8" w:rsidRDefault="008A39B8" w:rsidP="00E027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</w:p>
    <w:p w:rsidR="00553164" w:rsidRDefault="00553164" w:rsidP="00E027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 w:rsidRPr="00C36245">
        <w:rPr>
          <w:rFonts w:ascii="Times New Roman" w:hAnsi="Times New Roman"/>
          <w:b/>
          <w:color w:val="000000"/>
          <w:lang w:eastAsia="ru-RU"/>
        </w:rPr>
        <w:t>Список литературы</w:t>
      </w:r>
    </w:p>
    <w:p w:rsidR="00652508" w:rsidRPr="00C36245" w:rsidRDefault="00652508" w:rsidP="00E027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Учебник: Биохимия мяса</w:t>
      </w:r>
      <w:r w:rsidR="0009380B">
        <w:rPr>
          <w:rFonts w:ascii="Times New Roman" w:hAnsi="Times New Roman"/>
          <w:b/>
          <w:color w:val="000000"/>
          <w:lang w:eastAsia="ru-RU"/>
        </w:rPr>
        <w:t xml:space="preserve"> и мясных продуктов,</w:t>
      </w:r>
      <w:r>
        <w:rPr>
          <w:rFonts w:ascii="Times New Roman" w:hAnsi="Times New Roman"/>
          <w:b/>
          <w:color w:val="000000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lang w:eastAsia="ru-RU"/>
        </w:rPr>
        <w:t>авт</w:t>
      </w:r>
      <w:proofErr w:type="spellEnd"/>
      <w:proofErr w:type="gramEnd"/>
      <w:r>
        <w:rPr>
          <w:rFonts w:ascii="Times New Roman" w:hAnsi="Times New Roman"/>
          <w:b/>
          <w:color w:val="000000"/>
          <w:lang w:eastAsia="ru-RU"/>
        </w:rPr>
        <w:t xml:space="preserve"> М. </w:t>
      </w:r>
      <w:proofErr w:type="spellStart"/>
      <w:r>
        <w:rPr>
          <w:rFonts w:ascii="Times New Roman" w:hAnsi="Times New Roman"/>
          <w:b/>
          <w:color w:val="000000"/>
          <w:lang w:eastAsia="ru-RU"/>
        </w:rPr>
        <w:t>Алимарданова</w:t>
      </w:r>
      <w:proofErr w:type="spellEnd"/>
      <w:r>
        <w:rPr>
          <w:rFonts w:ascii="Times New Roman" w:hAnsi="Times New Roman"/>
          <w:b/>
          <w:color w:val="000000"/>
          <w:lang w:eastAsia="ru-RU"/>
        </w:rPr>
        <w:t>, Стр.8-20</w:t>
      </w:r>
    </w:p>
    <w:p w:rsidR="00553164" w:rsidRPr="005173A5" w:rsidRDefault="00553164" w:rsidP="00E027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C36245">
        <w:rPr>
          <w:rFonts w:ascii="Times New Roman" w:hAnsi="Times New Roman"/>
          <w:b/>
          <w:szCs w:val="28"/>
        </w:rPr>
        <w:t>Интернет ресурс</w:t>
      </w:r>
      <w:r>
        <w:rPr>
          <w:rFonts w:ascii="Times New Roman" w:hAnsi="Times New Roman"/>
          <w:b/>
          <w:szCs w:val="28"/>
        </w:rPr>
        <w:t>:</w:t>
      </w:r>
      <w:r w:rsidRPr="00C36245">
        <w:rPr>
          <w:rFonts w:ascii="Times New Roman" w:hAnsi="Times New Roman"/>
          <w:b/>
          <w:szCs w:val="28"/>
        </w:rPr>
        <w:t xml:space="preserve"> </w:t>
      </w:r>
      <w:r w:rsidR="00E03242" w:rsidRPr="00E03242">
        <w:rPr>
          <w:rFonts w:ascii="Times New Roman" w:hAnsi="Times New Roman"/>
          <w:b/>
          <w:szCs w:val="28"/>
        </w:rPr>
        <w:t>https://cyberpedia.su/10x103dc.html</w:t>
      </w:r>
    </w:p>
    <w:p w:rsidR="00553164" w:rsidRPr="00C36245" w:rsidRDefault="00553164" w:rsidP="00E027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 w:rsidRPr="00C36245">
        <w:rPr>
          <w:rFonts w:ascii="Times New Roman" w:hAnsi="Times New Roman"/>
          <w:b/>
        </w:rPr>
        <w:t>Записать в тетрадь,</w:t>
      </w:r>
      <w:r>
        <w:rPr>
          <w:rFonts w:ascii="Times New Roman" w:hAnsi="Times New Roman"/>
          <w:b/>
        </w:rPr>
        <w:t xml:space="preserve"> </w:t>
      </w:r>
      <w:r w:rsidRPr="00C36245">
        <w:rPr>
          <w:rFonts w:ascii="Times New Roman" w:hAnsi="Times New Roman"/>
          <w:b/>
        </w:rPr>
        <w:t>сфотографировать отправить на электрон</w:t>
      </w:r>
      <w:proofErr w:type="gramStart"/>
      <w:r>
        <w:rPr>
          <w:rFonts w:ascii="Times New Roman" w:hAnsi="Times New Roman"/>
          <w:b/>
        </w:rPr>
        <w:t>.</w:t>
      </w:r>
      <w:proofErr w:type="gramEnd"/>
      <w:r w:rsidRPr="00C36245">
        <w:rPr>
          <w:rFonts w:ascii="Times New Roman" w:hAnsi="Times New Roman"/>
          <w:b/>
        </w:rPr>
        <w:t xml:space="preserve"> </w:t>
      </w:r>
      <w:proofErr w:type="gramStart"/>
      <w:r w:rsidRPr="00C36245">
        <w:rPr>
          <w:rFonts w:ascii="Times New Roman" w:hAnsi="Times New Roman"/>
          <w:b/>
        </w:rPr>
        <w:t>п</w:t>
      </w:r>
      <w:proofErr w:type="gramEnd"/>
      <w:r w:rsidRPr="00C36245">
        <w:rPr>
          <w:rFonts w:ascii="Times New Roman" w:hAnsi="Times New Roman"/>
          <w:b/>
        </w:rPr>
        <w:t xml:space="preserve">очту: </w:t>
      </w:r>
      <w:hyperlink r:id="rId8" w:history="1">
        <w:r w:rsidRPr="00C36245">
          <w:rPr>
            <w:rStyle w:val="aa"/>
            <w:rFonts w:ascii="Times New Roman" w:hAnsi="Times New Roman"/>
            <w:b/>
            <w:lang w:val="en-US"/>
          </w:rPr>
          <w:t>swetlanaklimowa</w:t>
        </w:r>
        <w:r w:rsidRPr="00C36245">
          <w:rPr>
            <w:rStyle w:val="aa"/>
            <w:rFonts w:ascii="Times New Roman" w:hAnsi="Times New Roman"/>
            <w:b/>
          </w:rPr>
          <w:t>@</w:t>
        </w:r>
        <w:r w:rsidRPr="00C36245">
          <w:rPr>
            <w:rStyle w:val="aa"/>
            <w:rFonts w:ascii="Times New Roman" w:hAnsi="Times New Roman"/>
            <w:b/>
            <w:lang w:val="en-US"/>
          </w:rPr>
          <w:t>mail</w:t>
        </w:r>
        <w:r w:rsidRPr="00C36245">
          <w:rPr>
            <w:rStyle w:val="aa"/>
            <w:rFonts w:ascii="Times New Roman" w:hAnsi="Times New Roman"/>
            <w:b/>
          </w:rPr>
          <w:t>.</w:t>
        </w:r>
        <w:proofErr w:type="spellStart"/>
        <w:r w:rsidRPr="00C36245">
          <w:rPr>
            <w:rStyle w:val="aa"/>
            <w:rFonts w:ascii="Times New Roman" w:hAnsi="Times New Roman"/>
            <w:b/>
            <w:lang w:val="en-US"/>
          </w:rPr>
          <w:t>ru</w:t>
        </w:r>
        <w:proofErr w:type="spellEnd"/>
      </w:hyperlink>
      <w:r w:rsidRPr="00C36245">
        <w:rPr>
          <w:rFonts w:ascii="Times New Roman" w:hAnsi="Times New Roman"/>
          <w:b/>
        </w:rPr>
        <w:t>, Тел 89832890155</w:t>
      </w:r>
    </w:p>
    <w:p w:rsidR="00553164" w:rsidRPr="004A0C1A" w:rsidRDefault="00553164" w:rsidP="005173A5">
      <w:pPr>
        <w:rPr>
          <w:szCs w:val="28"/>
        </w:rPr>
      </w:pPr>
    </w:p>
    <w:p w:rsidR="00553164" w:rsidRPr="0012266A" w:rsidRDefault="00553164" w:rsidP="004F5D77">
      <w:pPr>
        <w:pStyle w:val="Default"/>
      </w:pPr>
    </w:p>
    <w:sectPr w:rsidR="00553164" w:rsidRPr="0012266A" w:rsidSect="00C2170F">
      <w:pgSz w:w="11906" w:h="16838"/>
      <w:pgMar w:top="53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6BF7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8663CF9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1C576BE5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3AEA64B1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46B65F0"/>
    <w:multiLevelType w:val="hybridMultilevel"/>
    <w:tmpl w:val="05C0E78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5B8123A5"/>
    <w:multiLevelType w:val="hybridMultilevel"/>
    <w:tmpl w:val="555E62CC"/>
    <w:lvl w:ilvl="0" w:tplc="B8ECD0B0"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3867B7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61287B1A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6CBA723D"/>
    <w:multiLevelType w:val="hybridMultilevel"/>
    <w:tmpl w:val="F510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D00D1"/>
    <w:multiLevelType w:val="hybridMultilevel"/>
    <w:tmpl w:val="BD04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421C1"/>
    <w:multiLevelType w:val="multilevel"/>
    <w:tmpl w:val="88AC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7D253BAC"/>
    <w:multiLevelType w:val="multilevel"/>
    <w:tmpl w:val="F6C6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1E6"/>
    <w:rsid w:val="0009380B"/>
    <w:rsid w:val="000A0429"/>
    <w:rsid w:val="0012266A"/>
    <w:rsid w:val="00164ED7"/>
    <w:rsid w:val="00191AC3"/>
    <w:rsid w:val="001B4F12"/>
    <w:rsid w:val="00257AF0"/>
    <w:rsid w:val="00295329"/>
    <w:rsid w:val="002F624E"/>
    <w:rsid w:val="00340E18"/>
    <w:rsid w:val="00344FEE"/>
    <w:rsid w:val="003A311F"/>
    <w:rsid w:val="003B268D"/>
    <w:rsid w:val="004A0C1A"/>
    <w:rsid w:val="004F5D77"/>
    <w:rsid w:val="00507C38"/>
    <w:rsid w:val="005173A5"/>
    <w:rsid w:val="00553164"/>
    <w:rsid w:val="00564557"/>
    <w:rsid w:val="00616BEA"/>
    <w:rsid w:val="00652508"/>
    <w:rsid w:val="0065538B"/>
    <w:rsid w:val="006C637D"/>
    <w:rsid w:val="007039C9"/>
    <w:rsid w:val="007266D3"/>
    <w:rsid w:val="00757404"/>
    <w:rsid w:val="00757C76"/>
    <w:rsid w:val="008869FF"/>
    <w:rsid w:val="008A39B8"/>
    <w:rsid w:val="00906125"/>
    <w:rsid w:val="009501AC"/>
    <w:rsid w:val="009E18E4"/>
    <w:rsid w:val="009E6068"/>
    <w:rsid w:val="00A030DF"/>
    <w:rsid w:val="00A37A77"/>
    <w:rsid w:val="00A72074"/>
    <w:rsid w:val="00AF6A62"/>
    <w:rsid w:val="00B043AC"/>
    <w:rsid w:val="00B701E6"/>
    <w:rsid w:val="00B95F5A"/>
    <w:rsid w:val="00BB0981"/>
    <w:rsid w:val="00C12810"/>
    <w:rsid w:val="00C2170F"/>
    <w:rsid w:val="00C36245"/>
    <w:rsid w:val="00C916A7"/>
    <w:rsid w:val="00CA1279"/>
    <w:rsid w:val="00CD49DC"/>
    <w:rsid w:val="00D37AF3"/>
    <w:rsid w:val="00D44D2A"/>
    <w:rsid w:val="00DA01EA"/>
    <w:rsid w:val="00DC52A7"/>
    <w:rsid w:val="00DD6DED"/>
    <w:rsid w:val="00E0276E"/>
    <w:rsid w:val="00E03242"/>
    <w:rsid w:val="00E14293"/>
    <w:rsid w:val="00E5316F"/>
    <w:rsid w:val="00E613D1"/>
    <w:rsid w:val="00E807A8"/>
    <w:rsid w:val="00E96178"/>
    <w:rsid w:val="00EC7F08"/>
    <w:rsid w:val="00ED37BF"/>
    <w:rsid w:val="00EF5B3D"/>
    <w:rsid w:val="00EF617E"/>
    <w:rsid w:val="00F160F6"/>
    <w:rsid w:val="00F3506A"/>
    <w:rsid w:val="00F456CB"/>
    <w:rsid w:val="00F939A2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7C38"/>
    <w:pPr>
      <w:ind w:left="720"/>
      <w:contextualSpacing/>
    </w:pPr>
  </w:style>
  <w:style w:type="paragraph" w:styleId="a4">
    <w:name w:val="Normal (Web)"/>
    <w:basedOn w:val="a"/>
    <w:uiPriority w:val="99"/>
    <w:rsid w:val="00E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07A8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E807A8"/>
    <w:pPr>
      <w:spacing w:after="0"/>
      <w:ind w:left="720"/>
      <w:contextualSpacing/>
    </w:pPr>
    <w:rPr>
      <w:rFonts w:eastAsia="Times New Roman"/>
    </w:rPr>
  </w:style>
  <w:style w:type="paragraph" w:customStyle="1" w:styleId="10">
    <w:name w:val="Без интервала1"/>
    <w:uiPriority w:val="99"/>
    <w:rsid w:val="00E807A8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</w:rPr>
  </w:style>
  <w:style w:type="character" w:customStyle="1" w:styleId="hl">
    <w:name w:val="hl"/>
    <w:uiPriority w:val="99"/>
    <w:rsid w:val="00B043A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6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613D1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F3506A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C217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9">
    <w:name w:val="Emphasis"/>
    <w:uiPriority w:val="99"/>
    <w:qFormat/>
    <w:locked/>
    <w:rsid w:val="00C2170F"/>
    <w:rPr>
      <w:rFonts w:cs="Times New Roman"/>
      <w:i/>
      <w:iCs/>
    </w:rPr>
  </w:style>
  <w:style w:type="character" w:styleId="aa">
    <w:name w:val="Hyperlink"/>
    <w:uiPriority w:val="99"/>
    <w:rsid w:val="0029532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tlanaklimowa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777</cp:lastModifiedBy>
  <cp:revision>26</cp:revision>
  <dcterms:created xsi:type="dcterms:W3CDTF">2019-01-23T06:46:00Z</dcterms:created>
  <dcterms:modified xsi:type="dcterms:W3CDTF">2022-02-06T13:27:00Z</dcterms:modified>
</cp:coreProperties>
</file>